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4511" w14:textId="137E08CB" w:rsidR="00E33ABD" w:rsidRDefault="00E33ABD">
      <w:r>
        <w:rPr>
          <w:noProof/>
        </w:rPr>
        <w:drawing>
          <wp:anchor distT="0" distB="0" distL="114300" distR="114300" simplePos="0" relativeHeight="251658240" behindDoc="0" locked="0" layoutInCell="1" allowOverlap="1" wp14:anchorId="6524032C" wp14:editId="32353E74">
            <wp:simplePos x="0" y="0"/>
            <wp:positionH relativeFrom="margin">
              <wp:posOffset>4507230</wp:posOffset>
            </wp:positionH>
            <wp:positionV relativeFrom="paragraph">
              <wp:posOffset>0</wp:posOffset>
            </wp:positionV>
            <wp:extent cx="1424940" cy="1050741"/>
            <wp:effectExtent l="0" t="0" r="381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50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097AD" w14:textId="1387A2F7" w:rsidR="00E33ABD" w:rsidRDefault="00E33ABD"/>
    <w:p w14:paraId="55838C69" w14:textId="32AE7834" w:rsidR="00E33ABD" w:rsidRDefault="00E33ABD"/>
    <w:p w14:paraId="6A46377B" w14:textId="02CD4BE8" w:rsidR="00E33ABD" w:rsidRDefault="00E33ABD"/>
    <w:p w14:paraId="18E5ADFE" w14:textId="77777777" w:rsidR="00DC4532" w:rsidRDefault="00DC4532"/>
    <w:p w14:paraId="6F436FDE" w14:textId="5A173ACD" w:rsidR="00E33ABD" w:rsidRDefault="004324A0">
      <w:r>
        <w:t>January 18, 2022</w:t>
      </w:r>
    </w:p>
    <w:p w14:paraId="71145659" w14:textId="3441950F" w:rsidR="00E33ABD" w:rsidRDefault="00E33ABD"/>
    <w:p w14:paraId="53003CAF" w14:textId="4575BA84" w:rsidR="00E33ABD" w:rsidRDefault="004324A0" w:rsidP="00E33ABD">
      <w:pPr>
        <w:pStyle w:val="NoSpacing"/>
      </w:pPr>
      <w:r>
        <w:t>Allyson Zinno</w:t>
      </w:r>
    </w:p>
    <w:p w14:paraId="508143C0" w14:textId="7E846D3D" w:rsidR="00056A21" w:rsidRDefault="00056A21" w:rsidP="00E33ABD">
      <w:pPr>
        <w:pStyle w:val="NoSpacing"/>
      </w:pPr>
      <w:r>
        <w:t>Administrator</w:t>
      </w:r>
    </w:p>
    <w:p w14:paraId="395FAB15" w14:textId="41B3D692" w:rsidR="00056A21" w:rsidRDefault="00056A21" w:rsidP="00E33ABD">
      <w:pPr>
        <w:pStyle w:val="NoSpacing"/>
      </w:pPr>
      <w:r>
        <w:t>Administrative Rules Unit</w:t>
      </w:r>
    </w:p>
    <w:p w14:paraId="0B2D6747" w14:textId="449B659A" w:rsidR="00E33ABD" w:rsidRDefault="004324A0" w:rsidP="00E33ABD">
      <w:pPr>
        <w:pStyle w:val="NoSpacing"/>
      </w:pPr>
      <w:r>
        <w:t>D</w:t>
      </w:r>
      <w:r w:rsidR="00056A21">
        <w:t xml:space="preserve">epartment of Health and Human Services </w:t>
      </w:r>
    </w:p>
    <w:p w14:paraId="1895AD2C" w14:textId="0E174129" w:rsidR="00056A21" w:rsidRDefault="00056A21" w:rsidP="00E33ABD">
      <w:pPr>
        <w:pStyle w:val="NoSpacing"/>
      </w:pPr>
      <w:r>
        <w:t>129 Pleasant Street, 2</w:t>
      </w:r>
      <w:r w:rsidRPr="00056A21">
        <w:rPr>
          <w:vertAlign w:val="superscript"/>
        </w:rPr>
        <w:t>nd</w:t>
      </w:r>
      <w:r>
        <w:t xml:space="preserve"> Floor</w:t>
      </w:r>
    </w:p>
    <w:p w14:paraId="00867439" w14:textId="235694AC" w:rsidR="00E33ABD" w:rsidRDefault="00E33ABD" w:rsidP="00E33ABD">
      <w:pPr>
        <w:pStyle w:val="NoSpacing"/>
      </w:pPr>
      <w:r>
        <w:t>Concord, NH  03301</w:t>
      </w:r>
    </w:p>
    <w:p w14:paraId="289BB565" w14:textId="2D2B7A8B" w:rsidR="00E33ABD" w:rsidRDefault="00E33ABD">
      <w:r>
        <w:t xml:space="preserve">(SENT via email to: </w:t>
      </w:r>
      <w:r w:rsidR="004324A0">
        <w:t>Allyson.E.Zinno@dhhs.nh.gov)</w:t>
      </w:r>
    </w:p>
    <w:p w14:paraId="18594AA5" w14:textId="79705594" w:rsidR="00E33ABD" w:rsidRDefault="00E33ABD">
      <w:r>
        <w:t xml:space="preserve">Dear Ms. </w:t>
      </w:r>
      <w:r w:rsidR="004324A0">
        <w:t>Zinno</w:t>
      </w:r>
      <w:r>
        <w:t>:</w:t>
      </w:r>
    </w:p>
    <w:p w14:paraId="57615EFF" w14:textId="35157E32" w:rsidR="00E33ABD" w:rsidRDefault="00E33ABD">
      <w:r>
        <w:t xml:space="preserve">Please accept this letter of support for proposed rule changes set forth </w:t>
      </w:r>
      <w:r w:rsidR="00DC4532">
        <w:t>in</w:t>
      </w:r>
      <w:r>
        <w:t xml:space="preserve"> </w:t>
      </w:r>
      <w:r w:rsidR="004324A0">
        <w:t>He-P 309</w:t>
      </w:r>
      <w:r>
        <w:t xml:space="preserve">, </w:t>
      </w:r>
      <w:r w:rsidR="00056A21">
        <w:t>Healthcare Associated Infections</w:t>
      </w:r>
      <w:r w:rsidR="00DC4532">
        <w:t xml:space="preserve"> Reporting</w:t>
      </w:r>
      <w:r w:rsidR="00056A21">
        <w:t>.</w:t>
      </w:r>
    </w:p>
    <w:p w14:paraId="60B14441" w14:textId="277C4E76" w:rsidR="00056A21" w:rsidRDefault="00056A21">
      <w:r>
        <w:t>As noted in the proposed rules summary, the changes to the He-P 309 rules are needed, in part, due to the passage of HB 131 from the 2021 legislative session (Chapter 79 of the Laws of 2021)</w:t>
      </w:r>
      <w:r w:rsidR="00DC4532">
        <w:t xml:space="preserve">, which removed the requirement to identifying, tracking, and reporting process measures as it relates to surgical antimicrobial prophylaxis (SCIP) data. </w:t>
      </w:r>
    </w:p>
    <w:p w14:paraId="4F4D9939" w14:textId="66DAC7DA" w:rsidR="00B4021B" w:rsidRDefault="00B4021B">
      <w:r>
        <w:t xml:space="preserve">Thank you for your partnership and collaboration in supporting </w:t>
      </w:r>
      <w:r w:rsidR="00056A21">
        <w:t>New Hampshire’s hospitals and making the necessary changes to the Healthcare Associated Infections rules to be in line with the current statute.</w:t>
      </w:r>
    </w:p>
    <w:p w14:paraId="7231DEDE" w14:textId="77777777" w:rsidR="00DC4532" w:rsidRDefault="00DC4532"/>
    <w:p w14:paraId="7009AC57" w14:textId="7C6535F7" w:rsidR="00B4021B" w:rsidRDefault="00B4021B">
      <w:r>
        <w:t>Sincerely,</w:t>
      </w:r>
    </w:p>
    <w:p w14:paraId="51D42E27" w14:textId="73B46F4A" w:rsidR="00B4021B" w:rsidRDefault="00DC4532">
      <w:r>
        <w:rPr>
          <w:noProof/>
        </w:rPr>
        <w:drawing>
          <wp:inline distT="0" distB="0" distL="0" distR="0" wp14:anchorId="6C1E5BFF" wp14:editId="741B87E5">
            <wp:extent cx="1584960" cy="528791"/>
            <wp:effectExtent l="0" t="0" r="0" b="508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257" cy="54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940A2" w14:textId="08A2A7E6" w:rsidR="00B4021B" w:rsidRDefault="00056A21" w:rsidP="00B4021B">
      <w:pPr>
        <w:pStyle w:val="NoSpacing"/>
      </w:pPr>
      <w:r>
        <w:t>Paula M. Minnehan</w:t>
      </w:r>
    </w:p>
    <w:p w14:paraId="630FCC4A" w14:textId="04A18B44" w:rsidR="00056A21" w:rsidRDefault="00056A21" w:rsidP="00B4021B">
      <w:pPr>
        <w:pStyle w:val="NoSpacing"/>
      </w:pPr>
      <w:r>
        <w:t xml:space="preserve">SVP, State Government Relations </w:t>
      </w:r>
    </w:p>
    <w:p w14:paraId="30D098E6" w14:textId="77777777" w:rsidR="00E33ABD" w:rsidRDefault="00E33ABD"/>
    <w:sectPr w:rsidR="00E3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BD"/>
    <w:rsid w:val="00056A21"/>
    <w:rsid w:val="0022093B"/>
    <w:rsid w:val="00274B44"/>
    <w:rsid w:val="004324A0"/>
    <w:rsid w:val="005125A9"/>
    <w:rsid w:val="006E4D4D"/>
    <w:rsid w:val="00B040C8"/>
    <w:rsid w:val="00B4021B"/>
    <w:rsid w:val="00CB5CBE"/>
    <w:rsid w:val="00DC4532"/>
    <w:rsid w:val="00E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17F04"/>
  <w15:chartTrackingRefBased/>
  <w15:docId w15:val="{6E53E57C-8E6B-41F5-B880-BFED2BE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AB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33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Bizarro-Thunberg</dc:creator>
  <cp:keywords/>
  <dc:description/>
  <cp:lastModifiedBy>Paula Minnehan</cp:lastModifiedBy>
  <cp:revision>4</cp:revision>
  <dcterms:created xsi:type="dcterms:W3CDTF">2022-01-14T16:35:00Z</dcterms:created>
  <dcterms:modified xsi:type="dcterms:W3CDTF">2022-01-14T16:59:00Z</dcterms:modified>
</cp:coreProperties>
</file>